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215B2" w14:textId="77777777" w:rsidR="00CA5895" w:rsidRDefault="00CA5895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34D71AB1" w14:textId="77777777" w:rsidR="00CA5895" w:rsidRPr="004E16D7" w:rsidRDefault="00CA5895">
      <w:pPr>
        <w:widowControl w:val="0"/>
        <w:spacing w:line="223" w:lineRule="auto"/>
        <w:jc w:val="both"/>
        <w:rPr>
          <w:rFonts w:ascii="Arial" w:hAnsi="Arial" w:cs="Arial"/>
        </w:rPr>
      </w:pPr>
    </w:p>
    <w:p w14:paraId="3B27C7A7" w14:textId="77777777" w:rsidR="00CA5895" w:rsidRPr="004E16D7" w:rsidRDefault="00CA5895">
      <w:pPr>
        <w:widowControl w:val="0"/>
        <w:spacing w:line="223" w:lineRule="auto"/>
        <w:jc w:val="both"/>
        <w:rPr>
          <w:rFonts w:ascii="Arial" w:hAnsi="Arial" w:cs="Arial"/>
        </w:rPr>
      </w:pPr>
      <w:r w:rsidRPr="004E16D7">
        <w:rPr>
          <w:rFonts w:ascii="Arial" w:hAnsi="Arial" w:cs="Arial"/>
        </w:rPr>
        <w:t>THIS ENDORSEMENT CHANGES THE POLICY.  PLEASE READ IT CAREFULLY.</w:t>
      </w:r>
    </w:p>
    <w:p w14:paraId="002312DC" w14:textId="77777777" w:rsidR="00CA5895" w:rsidRDefault="00CA5895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5C973672" w14:textId="77777777" w:rsidR="00CA5895" w:rsidRPr="00390073" w:rsidRDefault="00CA5895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 w:cs="Arial"/>
          <w:b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 w:rsidR="006A0BD1" w:rsidRPr="00390073">
        <w:rPr>
          <w:rFonts w:ascii="Arial" w:hAnsi="Arial" w:cs="Arial"/>
          <w:b/>
          <w:sz w:val="32"/>
        </w:rPr>
        <w:t xml:space="preserve">Deductible </w:t>
      </w:r>
      <w:r w:rsidR="00EB06A4" w:rsidRPr="00390073">
        <w:rPr>
          <w:rFonts w:ascii="Arial" w:hAnsi="Arial" w:cs="Arial"/>
          <w:b/>
          <w:sz w:val="32"/>
        </w:rPr>
        <w:t>Credit</w:t>
      </w:r>
    </w:p>
    <w:p w14:paraId="301099EB" w14:textId="77777777" w:rsidR="00CA5895" w:rsidRDefault="00CA5895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07EDA0D2" w14:textId="77777777" w:rsidR="00CA5895" w:rsidRDefault="00CA5895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423F409A" w14:textId="77777777" w:rsidR="00CA5895" w:rsidRDefault="00CA5895" w:rsidP="004E16D7">
      <w:pPr>
        <w:widowControl w:val="0"/>
        <w:spacing w:line="192" w:lineRule="auto"/>
        <w:ind w:left="720" w:right="576"/>
        <w:jc w:val="both"/>
        <w:rPr>
          <w:rFonts w:ascii="Arial" w:hAnsi="Arial"/>
          <w:sz w:val="24"/>
        </w:rPr>
      </w:pPr>
    </w:p>
    <w:p w14:paraId="0F9E2326" w14:textId="77777777" w:rsidR="00CA5895" w:rsidRDefault="00CA5895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</w:p>
    <w:p w14:paraId="40B71C0E" w14:textId="77777777" w:rsidR="00CA5895" w:rsidRPr="00DD4F63" w:rsidRDefault="00CA5895" w:rsidP="00390073">
      <w:pPr>
        <w:pStyle w:val="Heading3"/>
        <w:spacing w:before="40"/>
        <w:ind w:right="482"/>
        <w:rPr>
          <w:rFonts w:ascii="Arial" w:hAnsi="Arial" w:cs="Arial"/>
          <w:szCs w:val="24"/>
        </w:rPr>
      </w:pPr>
      <w:r w:rsidRPr="00BF2F52">
        <w:rPr>
          <w:rFonts w:ascii="Arial" w:hAnsi="Arial" w:cs="Arial"/>
          <w:szCs w:val="24"/>
        </w:rPr>
        <w:t xml:space="preserve">CONDOMINIUM </w:t>
      </w:r>
      <w:r w:rsidR="00AE6D74" w:rsidRPr="00BF2F52">
        <w:rPr>
          <w:rFonts w:ascii="Arial" w:hAnsi="Arial" w:cs="Arial"/>
          <w:szCs w:val="24"/>
        </w:rPr>
        <w:t xml:space="preserve">ASSOCIATION </w:t>
      </w:r>
      <w:r w:rsidR="00A91A6B" w:rsidRPr="00DD4F63">
        <w:rPr>
          <w:rFonts w:ascii="Arial" w:hAnsi="Arial" w:cs="Arial"/>
          <w:szCs w:val="24"/>
        </w:rPr>
        <w:t xml:space="preserve">INSURANCE </w:t>
      </w:r>
      <w:r w:rsidRPr="00DD4F63">
        <w:rPr>
          <w:rFonts w:ascii="Arial" w:hAnsi="Arial" w:cs="Arial"/>
          <w:szCs w:val="24"/>
        </w:rPr>
        <w:t>POLICY</w:t>
      </w:r>
    </w:p>
    <w:p w14:paraId="4BBC2837" w14:textId="77777777" w:rsidR="00CA5895" w:rsidRPr="00DD4F63" w:rsidRDefault="00CA5895" w:rsidP="00390073">
      <w:pPr>
        <w:widowControl w:val="0"/>
        <w:spacing w:before="40" w:line="192" w:lineRule="auto"/>
        <w:ind w:left="720" w:right="482"/>
        <w:jc w:val="both"/>
        <w:rPr>
          <w:rFonts w:ascii="Arial" w:hAnsi="Arial" w:cs="Arial"/>
          <w:sz w:val="24"/>
          <w:szCs w:val="24"/>
        </w:rPr>
      </w:pPr>
      <w:r w:rsidRPr="00DD4F63">
        <w:rPr>
          <w:rFonts w:ascii="Arial" w:hAnsi="Arial" w:cs="Arial"/>
          <w:sz w:val="24"/>
          <w:szCs w:val="24"/>
        </w:rPr>
        <w:t xml:space="preserve">COOPERATIVE APARTMENT </w:t>
      </w:r>
      <w:r w:rsidR="00BE06CD" w:rsidRPr="00DD4F63">
        <w:rPr>
          <w:rFonts w:ascii="Arial" w:hAnsi="Arial" w:cs="Arial"/>
          <w:sz w:val="24"/>
          <w:szCs w:val="24"/>
        </w:rPr>
        <w:t xml:space="preserve">INSURANCE </w:t>
      </w:r>
      <w:r w:rsidRPr="00DD4F63">
        <w:rPr>
          <w:rFonts w:ascii="Arial" w:hAnsi="Arial" w:cs="Arial"/>
          <w:sz w:val="24"/>
          <w:szCs w:val="24"/>
        </w:rPr>
        <w:t>POLICY</w:t>
      </w:r>
    </w:p>
    <w:p w14:paraId="0C5FABBD" w14:textId="77777777" w:rsidR="00CA5895" w:rsidRPr="00DD4F63" w:rsidRDefault="00CA5895" w:rsidP="00390073">
      <w:pPr>
        <w:pStyle w:val="Heading3"/>
        <w:spacing w:before="40"/>
        <w:ind w:right="482"/>
        <w:rPr>
          <w:rFonts w:ascii="Arial" w:hAnsi="Arial" w:cs="Arial"/>
          <w:szCs w:val="24"/>
        </w:rPr>
      </w:pPr>
      <w:r w:rsidRPr="00DD4F63">
        <w:rPr>
          <w:rFonts w:ascii="Arial" w:hAnsi="Arial" w:cs="Arial"/>
          <w:szCs w:val="24"/>
        </w:rPr>
        <w:t xml:space="preserve">HOMEOWNERS ASSOCIATION </w:t>
      </w:r>
      <w:r w:rsidR="00BE06CD" w:rsidRPr="00DD4F63">
        <w:rPr>
          <w:rFonts w:ascii="Arial" w:hAnsi="Arial" w:cs="Arial"/>
          <w:szCs w:val="24"/>
        </w:rPr>
        <w:t xml:space="preserve">INSURANCE </w:t>
      </w:r>
      <w:r w:rsidRPr="00DD4F63">
        <w:rPr>
          <w:rFonts w:ascii="Arial" w:hAnsi="Arial" w:cs="Arial"/>
          <w:szCs w:val="24"/>
        </w:rPr>
        <w:t>POLICY</w:t>
      </w:r>
    </w:p>
    <w:p w14:paraId="4D4C1866" w14:textId="77777777" w:rsidR="00CA5895" w:rsidRPr="00DD4F63" w:rsidRDefault="00CA5895">
      <w:pPr>
        <w:pStyle w:val="Heading4"/>
        <w:rPr>
          <w:rFonts w:ascii="Arial" w:hAnsi="Arial" w:cs="Arial"/>
          <w:szCs w:val="24"/>
        </w:rPr>
      </w:pPr>
      <w:r w:rsidRPr="00DD4F63">
        <w:rPr>
          <w:rFonts w:ascii="Arial" w:hAnsi="Arial" w:cs="Arial"/>
          <w:szCs w:val="24"/>
        </w:rPr>
        <w:t xml:space="preserve">OFFICE CONDOMINIUM </w:t>
      </w:r>
      <w:r w:rsidR="00AE6D74" w:rsidRPr="00DD4F63">
        <w:rPr>
          <w:rFonts w:ascii="Arial" w:hAnsi="Arial" w:cs="Arial"/>
          <w:szCs w:val="24"/>
        </w:rPr>
        <w:t xml:space="preserve">ASSOCIATION </w:t>
      </w:r>
      <w:r w:rsidR="00BE06CD" w:rsidRPr="00DD4F63">
        <w:rPr>
          <w:rFonts w:ascii="Arial" w:hAnsi="Arial" w:cs="Arial"/>
          <w:szCs w:val="24"/>
        </w:rPr>
        <w:t xml:space="preserve">INSURANCE </w:t>
      </w:r>
      <w:r w:rsidRPr="00DD4F63">
        <w:rPr>
          <w:rFonts w:ascii="Arial" w:hAnsi="Arial" w:cs="Arial"/>
          <w:szCs w:val="24"/>
        </w:rPr>
        <w:t>POLICY</w:t>
      </w:r>
    </w:p>
    <w:p w14:paraId="7B50D75E" w14:textId="77777777" w:rsidR="00CA5895" w:rsidRPr="0026307A" w:rsidRDefault="00CA5895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67633AF1" w14:textId="77777777" w:rsidR="008901F6" w:rsidRDefault="008901F6" w:rsidP="005B0B19">
      <w:pPr>
        <w:pStyle w:val="outlinetxt4"/>
        <w:ind w:left="0"/>
        <w:rPr>
          <w:rFonts w:ascii="Arial" w:hAnsi="Arial" w:cs="Arial"/>
          <w:color w:val="000000"/>
          <w:sz w:val="24"/>
          <w:szCs w:val="24"/>
        </w:rPr>
      </w:pPr>
    </w:p>
    <w:p w14:paraId="64D90AE3" w14:textId="77777777" w:rsidR="006A0BD1" w:rsidRDefault="006A0BD1" w:rsidP="004E16D7">
      <w:pPr>
        <w:pStyle w:val="outlinetxt4"/>
        <w:ind w:left="360" w:right="576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The following is added to the Property Coverage Part, </w:t>
      </w:r>
      <w:r w:rsidRPr="00390073">
        <w:rPr>
          <w:rFonts w:ascii="Arial" w:hAnsi="Arial" w:cs="Arial"/>
          <w:b/>
          <w:color w:val="000000"/>
          <w:sz w:val="24"/>
          <w:szCs w:val="24"/>
        </w:rPr>
        <w:t xml:space="preserve">VI. PROPERTY CONDITIONS SECTION, </w:t>
      </w:r>
      <w:r w:rsidR="00B646C7">
        <w:rPr>
          <w:rFonts w:ascii="Arial" w:hAnsi="Arial" w:cs="Arial"/>
          <w:b/>
          <w:color w:val="000000"/>
          <w:sz w:val="24"/>
          <w:szCs w:val="24"/>
        </w:rPr>
        <w:br/>
      </w:r>
      <w:r w:rsidRPr="00390073">
        <w:rPr>
          <w:rFonts w:ascii="Arial" w:hAnsi="Arial" w:cs="Arial"/>
          <w:b/>
          <w:color w:val="000000"/>
          <w:sz w:val="24"/>
          <w:szCs w:val="24"/>
        </w:rPr>
        <w:t>K. DEDUCTIBLE</w:t>
      </w:r>
      <w:r>
        <w:rPr>
          <w:rFonts w:ascii="Arial" w:hAnsi="Arial" w:cs="Arial"/>
          <w:color w:val="000000"/>
          <w:sz w:val="24"/>
          <w:szCs w:val="24"/>
        </w:rPr>
        <w:t>:</w:t>
      </w:r>
    </w:p>
    <w:p w14:paraId="75839069" w14:textId="77777777" w:rsidR="00A200E8" w:rsidRPr="00A71CF3" w:rsidRDefault="00A200E8" w:rsidP="004E16D7">
      <w:pPr>
        <w:pStyle w:val="outlinetxt4"/>
        <w:ind w:left="360" w:right="576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A71CF3">
        <w:rPr>
          <w:rFonts w:ascii="Arial" w:hAnsi="Arial" w:cs="Arial"/>
          <w:b/>
          <w:color w:val="000000"/>
          <w:sz w:val="24"/>
          <w:szCs w:val="24"/>
        </w:rPr>
        <w:t>DEDUCTIBLE CREDIT</w:t>
      </w:r>
    </w:p>
    <w:p w14:paraId="53480634" w14:textId="77777777" w:rsidR="00130219" w:rsidRPr="00A200E8" w:rsidRDefault="00EB06A4" w:rsidP="004E16D7">
      <w:pPr>
        <w:pStyle w:val="outlinetxt4"/>
        <w:numPr>
          <w:ilvl w:val="0"/>
          <w:numId w:val="26"/>
        </w:numPr>
        <w:spacing w:before="120"/>
        <w:ind w:left="990" w:right="576" w:hanging="630"/>
        <w:jc w:val="both"/>
        <w:rPr>
          <w:rFonts w:ascii="Arial" w:hAnsi="Arial" w:cs="Arial"/>
          <w:color w:val="000000"/>
          <w:sz w:val="24"/>
          <w:szCs w:val="24"/>
        </w:rPr>
      </w:pPr>
      <w:r w:rsidRPr="00A200E8">
        <w:rPr>
          <w:rFonts w:ascii="Arial" w:hAnsi="Arial" w:cs="Arial"/>
          <w:color w:val="000000"/>
          <w:sz w:val="24"/>
          <w:szCs w:val="24"/>
        </w:rPr>
        <w:t xml:space="preserve">When </w:t>
      </w:r>
      <w:r w:rsidR="0038453D">
        <w:rPr>
          <w:rFonts w:ascii="Arial" w:hAnsi="Arial" w:cs="Arial"/>
          <w:color w:val="000000"/>
          <w:sz w:val="24"/>
          <w:szCs w:val="24"/>
        </w:rPr>
        <w:t xml:space="preserve">the amount we pay for </w:t>
      </w:r>
      <w:r w:rsidR="009053FB">
        <w:rPr>
          <w:rFonts w:ascii="Arial" w:hAnsi="Arial" w:cs="Arial"/>
          <w:color w:val="000000"/>
          <w:sz w:val="24"/>
          <w:szCs w:val="24"/>
        </w:rPr>
        <w:t xml:space="preserve">direct physical </w:t>
      </w:r>
      <w:r w:rsidR="00BF6332" w:rsidRPr="00A200E8">
        <w:rPr>
          <w:rFonts w:ascii="Arial" w:hAnsi="Arial" w:cs="Arial"/>
          <w:color w:val="000000"/>
          <w:sz w:val="24"/>
          <w:szCs w:val="24"/>
        </w:rPr>
        <w:t xml:space="preserve">loss or damage caused by or resulting from </w:t>
      </w:r>
      <w:r w:rsidR="005317C8" w:rsidRPr="00A200E8">
        <w:rPr>
          <w:rFonts w:ascii="Arial" w:hAnsi="Arial" w:cs="Arial"/>
          <w:color w:val="000000"/>
          <w:sz w:val="24"/>
          <w:szCs w:val="24"/>
        </w:rPr>
        <w:t xml:space="preserve">one or more </w:t>
      </w:r>
      <w:r w:rsidRPr="00A200E8">
        <w:rPr>
          <w:rFonts w:ascii="Arial" w:hAnsi="Arial" w:cs="Arial"/>
          <w:color w:val="000000"/>
          <w:sz w:val="24"/>
          <w:szCs w:val="24"/>
        </w:rPr>
        <w:t>COVERED CAUSE</w:t>
      </w:r>
      <w:r w:rsidR="00BF29CF" w:rsidRPr="00A200E8">
        <w:rPr>
          <w:rFonts w:ascii="Arial" w:hAnsi="Arial" w:cs="Arial"/>
          <w:color w:val="000000"/>
          <w:sz w:val="24"/>
          <w:szCs w:val="24"/>
        </w:rPr>
        <w:t>S</w:t>
      </w:r>
      <w:r w:rsidRPr="00A200E8">
        <w:rPr>
          <w:rFonts w:ascii="Arial" w:hAnsi="Arial" w:cs="Arial"/>
          <w:color w:val="000000"/>
          <w:sz w:val="24"/>
          <w:szCs w:val="24"/>
        </w:rPr>
        <w:t xml:space="preserve"> OF LOSS to “covered property” </w:t>
      </w:r>
      <w:r w:rsidR="00F9590E">
        <w:rPr>
          <w:rFonts w:ascii="Arial" w:hAnsi="Arial" w:cs="Arial"/>
          <w:color w:val="000000"/>
          <w:sz w:val="24"/>
          <w:szCs w:val="24"/>
        </w:rPr>
        <w:t>covered und</w:t>
      </w:r>
      <w:r w:rsidR="0038453D">
        <w:rPr>
          <w:rFonts w:ascii="Arial" w:hAnsi="Arial" w:cs="Arial"/>
          <w:color w:val="000000"/>
          <w:sz w:val="24"/>
          <w:szCs w:val="24"/>
        </w:rPr>
        <w:t xml:space="preserve">er </w:t>
      </w:r>
      <w:r w:rsidR="0038453D" w:rsidRPr="004E16D7">
        <w:rPr>
          <w:rFonts w:ascii="Arial" w:hAnsi="Arial" w:cs="Arial"/>
          <w:b/>
          <w:bCs/>
          <w:color w:val="000000"/>
          <w:sz w:val="24"/>
          <w:szCs w:val="24"/>
        </w:rPr>
        <w:t>I. PROPERTY DIRECT COVERAGES SECTION</w:t>
      </w:r>
      <w:r w:rsidR="00AD149C" w:rsidRPr="004E16D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9053FB">
        <w:rPr>
          <w:rFonts w:ascii="Arial" w:hAnsi="Arial" w:cs="Arial"/>
          <w:color w:val="000000"/>
          <w:sz w:val="24"/>
          <w:szCs w:val="24"/>
        </w:rPr>
        <w:t xml:space="preserve">including </w:t>
      </w:r>
      <w:r w:rsidR="0038453D">
        <w:rPr>
          <w:rFonts w:ascii="Arial" w:hAnsi="Arial" w:cs="Arial"/>
          <w:color w:val="000000"/>
          <w:sz w:val="24"/>
          <w:szCs w:val="24"/>
        </w:rPr>
        <w:t xml:space="preserve">any amount we pay for </w:t>
      </w:r>
      <w:r w:rsidR="009053FB">
        <w:rPr>
          <w:rFonts w:ascii="Arial" w:hAnsi="Arial" w:cs="Arial"/>
          <w:color w:val="000000"/>
          <w:sz w:val="24"/>
          <w:szCs w:val="24"/>
        </w:rPr>
        <w:t xml:space="preserve">resulting loss or damage </w:t>
      </w:r>
      <w:r w:rsidR="00F9590E">
        <w:rPr>
          <w:rFonts w:ascii="Arial" w:hAnsi="Arial" w:cs="Arial"/>
          <w:color w:val="000000"/>
          <w:sz w:val="24"/>
          <w:szCs w:val="24"/>
        </w:rPr>
        <w:t xml:space="preserve">covered under </w:t>
      </w:r>
      <w:r w:rsidR="00F9590E" w:rsidRPr="004E16D7">
        <w:rPr>
          <w:rFonts w:ascii="Arial" w:hAnsi="Arial" w:cs="Arial"/>
          <w:b/>
          <w:bCs/>
          <w:color w:val="000000"/>
          <w:sz w:val="24"/>
          <w:szCs w:val="24"/>
        </w:rPr>
        <w:t>II. PROPERTY CONSEQUENTIAL COVERAGES SECTION</w:t>
      </w:r>
      <w:r w:rsidR="00F9590E" w:rsidRPr="00A200E8">
        <w:rPr>
          <w:rFonts w:ascii="Arial" w:hAnsi="Arial" w:cs="Arial"/>
          <w:color w:val="000000"/>
          <w:sz w:val="24"/>
          <w:szCs w:val="24"/>
        </w:rPr>
        <w:t xml:space="preserve"> </w:t>
      </w:r>
      <w:r w:rsidRPr="00A200E8">
        <w:rPr>
          <w:rFonts w:ascii="Arial" w:hAnsi="Arial" w:cs="Arial"/>
          <w:color w:val="000000"/>
          <w:sz w:val="24"/>
          <w:szCs w:val="24"/>
        </w:rPr>
        <w:t>exceeds $250,000</w:t>
      </w:r>
      <w:r w:rsidR="008E569F" w:rsidRPr="00A200E8">
        <w:rPr>
          <w:rFonts w:ascii="Arial" w:hAnsi="Arial" w:cs="Arial"/>
          <w:color w:val="000000"/>
          <w:sz w:val="24"/>
          <w:szCs w:val="24"/>
        </w:rPr>
        <w:t xml:space="preserve"> in any one occurrence</w:t>
      </w:r>
      <w:r w:rsidR="00BF6332" w:rsidRPr="00A200E8">
        <w:rPr>
          <w:rFonts w:ascii="Arial" w:hAnsi="Arial" w:cs="Arial"/>
          <w:color w:val="000000"/>
          <w:sz w:val="24"/>
          <w:szCs w:val="24"/>
        </w:rPr>
        <w:t>,</w:t>
      </w:r>
      <w:r w:rsidRPr="00A200E8">
        <w:rPr>
          <w:rFonts w:ascii="Arial" w:hAnsi="Arial" w:cs="Arial"/>
          <w:color w:val="000000"/>
          <w:sz w:val="24"/>
          <w:szCs w:val="24"/>
        </w:rPr>
        <w:t xml:space="preserve"> the </w:t>
      </w:r>
      <w:r w:rsidR="007A1FE8" w:rsidRPr="00A200E8">
        <w:rPr>
          <w:rFonts w:ascii="Arial" w:hAnsi="Arial" w:cs="Arial"/>
          <w:color w:val="000000"/>
          <w:sz w:val="24"/>
          <w:szCs w:val="24"/>
        </w:rPr>
        <w:t>ap</w:t>
      </w:r>
      <w:r w:rsidR="00B35F94" w:rsidRPr="00A200E8">
        <w:rPr>
          <w:rFonts w:ascii="Arial" w:hAnsi="Arial" w:cs="Arial"/>
          <w:color w:val="000000"/>
          <w:sz w:val="24"/>
          <w:szCs w:val="24"/>
        </w:rPr>
        <w:t xml:space="preserve">plicable </w:t>
      </w:r>
      <w:r w:rsidRPr="00A200E8">
        <w:rPr>
          <w:rFonts w:ascii="Arial" w:hAnsi="Arial" w:cs="Arial"/>
          <w:color w:val="000000"/>
          <w:sz w:val="24"/>
          <w:szCs w:val="24"/>
        </w:rPr>
        <w:t xml:space="preserve">deductible amount shown </w:t>
      </w:r>
      <w:r w:rsidR="0040470C" w:rsidRPr="00A200E8">
        <w:rPr>
          <w:rFonts w:ascii="Arial" w:hAnsi="Arial" w:cs="Arial"/>
          <w:color w:val="000000"/>
          <w:sz w:val="24"/>
          <w:szCs w:val="24"/>
        </w:rPr>
        <w:t>i</w:t>
      </w:r>
      <w:r w:rsidR="000412D2" w:rsidRPr="00A200E8">
        <w:rPr>
          <w:rFonts w:ascii="Arial" w:hAnsi="Arial" w:cs="Arial"/>
          <w:color w:val="000000"/>
          <w:sz w:val="24"/>
          <w:szCs w:val="24"/>
        </w:rPr>
        <w:t xml:space="preserve">n </w:t>
      </w:r>
      <w:r w:rsidR="00151985" w:rsidRPr="00A200E8">
        <w:rPr>
          <w:rFonts w:ascii="Arial" w:hAnsi="Arial" w:cs="Arial"/>
          <w:color w:val="000000"/>
          <w:sz w:val="24"/>
          <w:szCs w:val="24"/>
        </w:rPr>
        <w:t xml:space="preserve">the </w:t>
      </w:r>
      <w:r w:rsidR="00A660B6" w:rsidRPr="00A200E8">
        <w:rPr>
          <w:rFonts w:ascii="Arial" w:hAnsi="Arial" w:cs="Arial"/>
          <w:color w:val="000000"/>
          <w:sz w:val="24"/>
          <w:szCs w:val="24"/>
        </w:rPr>
        <w:t xml:space="preserve">“Declarations” </w:t>
      </w:r>
      <w:r w:rsidR="000412D2" w:rsidRPr="00A200E8">
        <w:rPr>
          <w:rFonts w:ascii="Arial" w:hAnsi="Arial" w:cs="Arial"/>
          <w:color w:val="000000"/>
          <w:sz w:val="24"/>
          <w:szCs w:val="24"/>
        </w:rPr>
        <w:t>is waived</w:t>
      </w:r>
      <w:r w:rsidR="0057399E" w:rsidRPr="00A200E8">
        <w:rPr>
          <w:rFonts w:ascii="Arial" w:hAnsi="Arial" w:cs="Arial"/>
          <w:color w:val="000000"/>
          <w:sz w:val="24"/>
          <w:szCs w:val="24"/>
        </w:rPr>
        <w:t xml:space="preserve"> for that one occurrence</w:t>
      </w:r>
      <w:r w:rsidRPr="00A200E8">
        <w:rPr>
          <w:rFonts w:ascii="Arial" w:hAnsi="Arial" w:cs="Arial"/>
          <w:color w:val="000000"/>
          <w:sz w:val="24"/>
          <w:szCs w:val="24"/>
        </w:rPr>
        <w:t>.</w:t>
      </w:r>
    </w:p>
    <w:p w14:paraId="0D22CEB0" w14:textId="77777777" w:rsidR="00664297" w:rsidRDefault="00946816" w:rsidP="004E16D7">
      <w:pPr>
        <w:pStyle w:val="outlinetxt4"/>
        <w:numPr>
          <w:ilvl w:val="0"/>
          <w:numId w:val="26"/>
        </w:numPr>
        <w:spacing w:before="240"/>
        <w:ind w:left="990" w:right="576" w:hanging="63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This endorsement does not apply to</w:t>
      </w:r>
      <w:r w:rsidR="00664297">
        <w:rPr>
          <w:rFonts w:ascii="Arial" w:hAnsi="Arial" w:cs="Arial"/>
          <w:color w:val="000000"/>
          <w:sz w:val="24"/>
          <w:szCs w:val="24"/>
        </w:rPr>
        <w:t>:</w:t>
      </w:r>
    </w:p>
    <w:p w14:paraId="0B5FE898" w14:textId="77777777" w:rsidR="00664297" w:rsidRDefault="00664297" w:rsidP="004E16D7">
      <w:pPr>
        <w:pStyle w:val="outlinetxt4"/>
        <w:numPr>
          <w:ilvl w:val="0"/>
          <w:numId w:val="23"/>
        </w:numPr>
        <w:ind w:left="1440" w:right="576" w:hanging="45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</w:t>
      </w:r>
      <w:r w:rsidR="00946816">
        <w:rPr>
          <w:rFonts w:ascii="Arial" w:hAnsi="Arial" w:cs="Arial"/>
          <w:color w:val="000000"/>
          <w:sz w:val="24"/>
          <w:szCs w:val="24"/>
        </w:rPr>
        <w:t>ny d</w:t>
      </w:r>
      <w:r w:rsidR="000412D2">
        <w:rPr>
          <w:rFonts w:ascii="Arial" w:hAnsi="Arial" w:cs="Arial"/>
          <w:color w:val="000000"/>
          <w:sz w:val="24"/>
          <w:szCs w:val="24"/>
        </w:rPr>
        <w:t>eductibles shown on endorsements to this policy</w:t>
      </w:r>
      <w:r w:rsidR="0074032C" w:rsidRPr="0074032C">
        <w:rPr>
          <w:rFonts w:ascii="Arial" w:hAnsi="Arial" w:cs="Arial"/>
          <w:color w:val="000000"/>
          <w:sz w:val="24"/>
          <w:szCs w:val="24"/>
        </w:rPr>
        <w:t xml:space="preserve"> </w:t>
      </w:r>
      <w:r w:rsidR="0074032C">
        <w:rPr>
          <w:rFonts w:ascii="Arial" w:hAnsi="Arial" w:cs="Arial"/>
          <w:color w:val="000000"/>
          <w:sz w:val="24"/>
          <w:szCs w:val="24"/>
        </w:rPr>
        <w:t>or deductibles shown on any other coverage part</w:t>
      </w:r>
      <w:r w:rsidR="00CF7276">
        <w:rPr>
          <w:rFonts w:ascii="Arial" w:hAnsi="Arial" w:cs="Arial"/>
          <w:color w:val="000000"/>
          <w:sz w:val="24"/>
          <w:szCs w:val="24"/>
        </w:rPr>
        <w:t>;</w:t>
      </w:r>
    </w:p>
    <w:p w14:paraId="796ABA99" w14:textId="77777777" w:rsidR="00664297" w:rsidRDefault="00664297" w:rsidP="004E16D7">
      <w:pPr>
        <w:pStyle w:val="outlinetxt4"/>
        <w:numPr>
          <w:ilvl w:val="0"/>
          <w:numId w:val="23"/>
        </w:numPr>
        <w:ind w:left="1440" w:right="576" w:hanging="45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</w:t>
      </w:r>
      <w:r w:rsidR="00946816">
        <w:rPr>
          <w:rFonts w:ascii="Arial" w:hAnsi="Arial" w:cs="Arial"/>
          <w:color w:val="000000"/>
          <w:sz w:val="24"/>
          <w:szCs w:val="24"/>
        </w:rPr>
        <w:t xml:space="preserve">ny </w:t>
      </w:r>
      <w:r w:rsidR="000412D2">
        <w:rPr>
          <w:rFonts w:ascii="Arial" w:hAnsi="Arial" w:cs="Arial"/>
          <w:color w:val="000000"/>
          <w:sz w:val="24"/>
          <w:szCs w:val="24"/>
        </w:rPr>
        <w:t>per “unit”</w:t>
      </w:r>
      <w:r w:rsidR="00776080">
        <w:rPr>
          <w:rFonts w:ascii="Arial" w:hAnsi="Arial" w:cs="Arial"/>
          <w:color w:val="000000"/>
          <w:sz w:val="24"/>
          <w:szCs w:val="24"/>
        </w:rPr>
        <w:t>,</w:t>
      </w:r>
      <w:r w:rsidR="0040470C">
        <w:rPr>
          <w:rFonts w:ascii="Arial" w:hAnsi="Arial" w:cs="Arial"/>
          <w:color w:val="000000"/>
          <w:sz w:val="24"/>
          <w:szCs w:val="24"/>
        </w:rPr>
        <w:t xml:space="preserve"> per building</w:t>
      </w:r>
      <w:r w:rsidR="00776080">
        <w:rPr>
          <w:rFonts w:ascii="Arial" w:hAnsi="Arial" w:cs="Arial"/>
          <w:color w:val="000000"/>
          <w:sz w:val="24"/>
          <w:szCs w:val="24"/>
        </w:rPr>
        <w:t>, or percentage</w:t>
      </w:r>
      <w:r w:rsidR="0040470C">
        <w:rPr>
          <w:rFonts w:ascii="Arial" w:hAnsi="Arial" w:cs="Arial"/>
          <w:color w:val="000000"/>
          <w:sz w:val="24"/>
          <w:szCs w:val="24"/>
        </w:rPr>
        <w:t xml:space="preserve"> </w:t>
      </w:r>
      <w:r w:rsidR="000412D2">
        <w:rPr>
          <w:rFonts w:ascii="Arial" w:hAnsi="Arial" w:cs="Arial"/>
          <w:color w:val="000000"/>
          <w:sz w:val="24"/>
          <w:szCs w:val="24"/>
        </w:rPr>
        <w:t>deductibles</w:t>
      </w:r>
      <w:r>
        <w:rPr>
          <w:rFonts w:ascii="Arial" w:hAnsi="Arial" w:cs="Arial"/>
          <w:color w:val="000000"/>
          <w:sz w:val="24"/>
          <w:szCs w:val="24"/>
        </w:rPr>
        <w:t xml:space="preserve">; </w:t>
      </w:r>
      <w:r w:rsidR="00A200E8">
        <w:rPr>
          <w:rFonts w:ascii="Arial" w:hAnsi="Arial" w:cs="Arial"/>
          <w:color w:val="000000"/>
          <w:sz w:val="24"/>
          <w:szCs w:val="24"/>
        </w:rPr>
        <w:t>or</w:t>
      </w:r>
    </w:p>
    <w:p w14:paraId="0E85864E" w14:textId="77777777" w:rsidR="0057399E" w:rsidRDefault="00664297" w:rsidP="004E16D7">
      <w:pPr>
        <w:pStyle w:val="outlinetxt4"/>
        <w:numPr>
          <w:ilvl w:val="0"/>
          <w:numId w:val="23"/>
        </w:numPr>
        <w:spacing w:after="0"/>
        <w:ind w:left="1440" w:right="576" w:hanging="450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Earthquake And “Volcanic Eruption” Coverage deductibles</w:t>
      </w:r>
      <w:r w:rsidR="00BF29CF">
        <w:rPr>
          <w:rFonts w:ascii="Arial" w:hAnsi="Arial" w:cs="Arial"/>
          <w:color w:val="000000"/>
          <w:sz w:val="24"/>
          <w:szCs w:val="24"/>
        </w:rPr>
        <w:t>, if any,</w:t>
      </w:r>
      <w:r>
        <w:rPr>
          <w:rFonts w:ascii="Arial" w:hAnsi="Arial" w:cs="Arial"/>
          <w:color w:val="000000"/>
          <w:sz w:val="24"/>
          <w:szCs w:val="24"/>
        </w:rPr>
        <w:t xml:space="preserve"> shown </w:t>
      </w:r>
      <w:r w:rsidR="007A1FE8">
        <w:rPr>
          <w:rFonts w:ascii="Arial" w:hAnsi="Arial" w:cs="Arial"/>
          <w:color w:val="000000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 xml:space="preserve">n the </w:t>
      </w:r>
      <w:r w:rsidR="007A1FE8">
        <w:rPr>
          <w:rFonts w:ascii="Arial" w:hAnsi="Arial" w:cs="Arial"/>
          <w:color w:val="000000"/>
          <w:sz w:val="24"/>
          <w:szCs w:val="24"/>
        </w:rPr>
        <w:t>“</w:t>
      </w:r>
      <w:r>
        <w:rPr>
          <w:rFonts w:ascii="Arial" w:hAnsi="Arial" w:cs="Arial"/>
          <w:color w:val="000000"/>
          <w:sz w:val="24"/>
          <w:szCs w:val="24"/>
        </w:rPr>
        <w:t>Declarations</w:t>
      </w:r>
      <w:r w:rsidR="007A1FE8">
        <w:rPr>
          <w:rFonts w:ascii="Arial" w:hAnsi="Arial" w:cs="Arial"/>
          <w:color w:val="000000"/>
          <w:sz w:val="24"/>
          <w:szCs w:val="24"/>
        </w:rPr>
        <w:t>”</w:t>
      </w:r>
      <w:r w:rsidR="00A200E8">
        <w:rPr>
          <w:rFonts w:ascii="Arial" w:hAnsi="Arial" w:cs="Arial"/>
          <w:color w:val="000000"/>
          <w:sz w:val="24"/>
          <w:szCs w:val="24"/>
        </w:rPr>
        <w:t>.</w:t>
      </w:r>
    </w:p>
    <w:p w14:paraId="337E2897" w14:textId="77777777" w:rsidR="005B0B19" w:rsidRDefault="005B0B19" w:rsidP="00CF7F85">
      <w:pPr>
        <w:pStyle w:val="outlinetxt4"/>
        <w:spacing w:before="600"/>
        <w:ind w:left="360" w:right="216"/>
        <w:jc w:val="both"/>
        <w:rPr>
          <w:rFonts w:ascii="Arial" w:hAnsi="Arial" w:cs="Arial"/>
          <w:color w:val="000000"/>
          <w:sz w:val="24"/>
          <w:szCs w:val="24"/>
        </w:rPr>
      </w:pPr>
      <w:r w:rsidRPr="00032946">
        <w:rPr>
          <w:rFonts w:ascii="Arial" w:hAnsi="Arial" w:cs="Arial"/>
          <w:color w:val="000000"/>
          <w:sz w:val="24"/>
          <w:szCs w:val="24"/>
        </w:rPr>
        <w:t xml:space="preserve">All other terms and conditions of this </w:t>
      </w:r>
      <w:r w:rsidR="000753E7">
        <w:rPr>
          <w:rFonts w:ascii="Arial" w:hAnsi="Arial" w:cs="Arial"/>
          <w:color w:val="000000"/>
          <w:sz w:val="24"/>
          <w:szCs w:val="24"/>
        </w:rPr>
        <w:t>P</w:t>
      </w:r>
      <w:r w:rsidRPr="00032946">
        <w:rPr>
          <w:rFonts w:ascii="Arial" w:hAnsi="Arial" w:cs="Arial"/>
          <w:color w:val="000000"/>
          <w:sz w:val="24"/>
          <w:szCs w:val="24"/>
        </w:rPr>
        <w:t>olicy remain unchanged.</w:t>
      </w:r>
    </w:p>
    <w:p w14:paraId="6385B8BD" w14:textId="77777777" w:rsidR="00557DEC" w:rsidRDefault="00557DEC" w:rsidP="00557DEC">
      <w:pPr>
        <w:spacing w:after="80"/>
        <w:ind w:left="270" w:right="-58"/>
        <w:rPr>
          <w:rFonts w:ascii="Arial" w:hAnsi="Arial"/>
          <w:sz w:val="24"/>
        </w:rPr>
      </w:pPr>
    </w:p>
    <w:p w14:paraId="1C0D0806" w14:textId="77777777" w:rsidR="00557DEC" w:rsidRDefault="00557DEC" w:rsidP="00557DEC">
      <w:pPr>
        <w:spacing w:after="80"/>
        <w:ind w:left="270" w:right="-58"/>
        <w:rPr>
          <w:rFonts w:ascii="Arial" w:hAnsi="Arial"/>
          <w:sz w:val="24"/>
        </w:rPr>
      </w:pPr>
    </w:p>
    <w:p w14:paraId="3AF98E18" w14:textId="77777777" w:rsidR="00557DEC" w:rsidRDefault="00557DEC" w:rsidP="00557DEC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12CD063D" w14:textId="77777777" w:rsidR="00557DEC" w:rsidRPr="001D11E8" w:rsidRDefault="00557DEC" w:rsidP="00557DEC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5E750BA1" w14:textId="77777777" w:rsidR="00557DEC" w:rsidRPr="00F269AD" w:rsidRDefault="00557DEC" w:rsidP="00557DEC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1BCEB1BF" w14:textId="77777777" w:rsidR="00557DEC" w:rsidRPr="00032946" w:rsidRDefault="00557DEC" w:rsidP="00CF7F85">
      <w:pPr>
        <w:pStyle w:val="outlinetxt4"/>
        <w:spacing w:before="600"/>
        <w:ind w:left="360" w:right="216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557DEC" w:rsidRPr="00032946" w:rsidSect="00273D8F">
      <w:footerReference w:type="default" r:id="rId8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6A621" w14:textId="77777777" w:rsidR="00C53729" w:rsidRDefault="00C53729">
      <w:r>
        <w:separator/>
      </w:r>
    </w:p>
  </w:endnote>
  <w:endnote w:type="continuationSeparator" w:id="0">
    <w:p w14:paraId="55642C18" w14:textId="77777777" w:rsidR="00C53729" w:rsidRDefault="00C5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0"/>
      </w:rPr>
      <w:id w:val="-6241576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D4BAED0" w14:textId="19EFE254" w:rsidR="005D2468" w:rsidRDefault="005D2468" w:rsidP="005D2468">
            <w:pPr>
              <w:pStyle w:val="Heading1"/>
              <w:pBdr>
                <w:bottom w:val="double" w:sz="6" w:space="1" w:color="auto"/>
              </w:pBdr>
              <w:tabs>
                <w:tab w:val="clear" w:pos="303"/>
                <w:tab w:val="clear" w:pos="735"/>
                <w:tab w:val="clear" w:pos="951"/>
                <w:tab w:val="clear" w:pos="1167"/>
                <w:tab w:val="clear" w:pos="1383"/>
                <w:tab w:val="clear" w:pos="1599"/>
                <w:tab w:val="clear" w:pos="1815"/>
                <w:tab w:val="clear" w:pos="2031"/>
                <w:tab w:val="clear" w:pos="2247"/>
                <w:tab w:val="clear" w:pos="2463"/>
                <w:tab w:val="clear" w:pos="5919"/>
                <w:tab w:val="clear" w:pos="6135"/>
                <w:tab w:val="clear" w:pos="6351"/>
                <w:tab w:val="clear" w:pos="6567"/>
                <w:tab w:val="clear" w:pos="6783"/>
                <w:tab w:val="clear" w:pos="6999"/>
                <w:tab w:val="clear" w:pos="7215"/>
                <w:tab w:val="clear" w:pos="7431"/>
                <w:tab w:val="clear" w:pos="7647"/>
                <w:tab w:val="clear" w:pos="7863"/>
                <w:tab w:val="clear" w:pos="8079"/>
              </w:tabs>
              <w:spacing w:line="24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Includes copyrighted material of Insurance Services Office, Inc. and American Association of Insurance Services, Inc. with their permission</w:t>
            </w:r>
            <w:r w:rsidR="004E16D7">
              <w:rPr>
                <w:rFonts w:ascii="Arial" w:hAnsi="Arial"/>
                <w:sz w:val="18"/>
              </w:rPr>
              <w:t>.</w:t>
            </w:r>
          </w:p>
          <w:p w14:paraId="1B7E2DB1" w14:textId="1D7483C5" w:rsidR="005D2468" w:rsidRDefault="005D2468" w:rsidP="005D2468">
            <w:pPr>
              <w:widowControl w:val="0"/>
              <w:tabs>
                <w:tab w:val="center" w:pos="5703"/>
              </w:tabs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CAU</w:t>
            </w:r>
            <w:r w:rsidR="00213951">
              <w:rPr>
                <w:rFonts w:ascii="Arial" w:hAnsi="Arial"/>
                <w:sz w:val="16"/>
              </w:rPr>
              <w:t xml:space="preserve"> </w:t>
            </w:r>
            <w:r w:rsidR="004E16D7" w:rsidRPr="004E16D7">
              <w:rPr>
                <w:rFonts w:ascii="Arial" w:hAnsi="Arial"/>
                <w:sz w:val="16"/>
              </w:rPr>
              <w:t>148270</w:t>
            </w:r>
            <w:r w:rsidR="004E16D7">
              <w:rPr>
                <w:rFonts w:ascii="Arial" w:hAnsi="Arial"/>
                <w:sz w:val="16"/>
              </w:rPr>
              <w:t xml:space="preserve"> (04/25) </w:t>
            </w:r>
            <w:r>
              <w:rPr>
                <w:rFonts w:ascii="Arial" w:hAnsi="Arial"/>
                <w:sz w:val="16"/>
              </w:rPr>
              <w:tab/>
            </w:r>
            <w:r w:rsidR="004E16D7">
              <w:rPr>
                <w:rFonts w:ascii="Arial" w:hAnsi="Arial"/>
                <w:sz w:val="16"/>
              </w:rPr>
              <w:tab/>
            </w:r>
            <w:r w:rsidR="004E16D7">
              <w:rPr>
                <w:rFonts w:ascii="Arial" w:hAnsi="Arial"/>
                <w:sz w:val="16"/>
              </w:rPr>
              <w:tab/>
            </w:r>
            <w:r w:rsidR="004E16D7">
              <w:rPr>
                <w:rFonts w:ascii="Arial" w:hAnsi="Arial"/>
                <w:sz w:val="16"/>
              </w:rPr>
              <w:tab/>
            </w:r>
            <w:r w:rsidR="004E16D7">
              <w:rPr>
                <w:rFonts w:ascii="Arial" w:hAnsi="Arial"/>
                <w:sz w:val="16"/>
              </w:rPr>
              <w:tab/>
            </w:r>
            <w:r w:rsidR="004E16D7">
              <w:rPr>
                <w:rFonts w:ascii="Arial" w:hAnsi="Arial"/>
                <w:sz w:val="16"/>
              </w:rPr>
              <w:tab/>
            </w:r>
            <w:r w:rsidR="004E16D7">
              <w:rPr>
                <w:rFonts w:ascii="Arial" w:hAnsi="Arial"/>
                <w:sz w:val="16"/>
              </w:rPr>
              <w:tab/>
            </w:r>
            <w:r w:rsidR="00770FE9">
              <w:rPr>
                <w:rFonts w:ascii="Arial" w:hAnsi="Arial"/>
                <w:sz w:val="16"/>
              </w:rPr>
              <w:t xml:space="preserve">Page </w:t>
            </w:r>
            <w:r w:rsidR="00213951">
              <w:rPr>
                <w:rFonts w:ascii="Arial" w:hAnsi="Arial"/>
                <w:sz w:val="16"/>
              </w:rPr>
              <w:t>1 of 1</w:t>
            </w:r>
          </w:p>
          <w:p w14:paraId="52ABA7C1" w14:textId="77777777" w:rsidR="005D2468" w:rsidRDefault="00557DEC">
            <w:pPr>
              <w:pStyle w:val="Footer"/>
              <w:jc w:val="right"/>
            </w:pPr>
          </w:p>
        </w:sdtContent>
      </w:sdt>
    </w:sdtContent>
  </w:sdt>
  <w:p w14:paraId="1E4F89C2" w14:textId="77777777" w:rsidR="00CA5895" w:rsidRPr="00E86E1D" w:rsidRDefault="00CA5895" w:rsidP="00E86E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802EC" w14:textId="77777777" w:rsidR="00C53729" w:rsidRDefault="00C53729">
      <w:r>
        <w:separator/>
      </w:r>
    </w:p>
  </w:footnote>
  <w:footnote w:type="continuationSeparator" w:id="0">
    <w:p w14:paraId="2E9D524E" w14:textId="77777777" w:rsidR="00C53729" w:rsidRDefault="00C537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9C9664A"/>
    <w:multiLevelType w:val="hybridMultilevel"/>
    <w:tmpl w:val="DA80FA7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4" w15:restartNumberingAfterBreak="0">
    <w:nsid w:val="5F144943"/>
    <w:multiLevelType w:val="hybridMultilevel"/>
    <w:tmpl w:val="1DAA497C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6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7" w15:restartNumberingAfterBreak="0">
    <w:nsid w:val="674D4142"/>
    <w:multiLevelType w:val="hybridMultilevel"/>
    <w:tmpl w:val="A3FC8E46"/>
    <w:lvl w:ilvl="0" w:tplc="7638A114">
      <w:start w:val="1"/>
      <w:numFmt w:val="lowerLetter"/>
      <w:lvlText w:val="%1."/>
      <w:lvlJc w:val="left"/>
      <w:pPr>
        <w:ind w:left="10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9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0" w15:restartNumberingAfterBreak="0">
    <w:nsid w:val="76DC38C0"/>
    <w:multiLevelType w:val="hybridMultilevel"/>
    <w:tmpl w:val="FFC24F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2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4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907062168">
    <w:abstractNumId w:val="10"/>
  </w:num>
  <w:num w:numId="2" w16cid:durableId="1983075616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552226976">
    <w:abstractNumId w:val="18"/>
  </w:num>
  <w:num w:numId="4" w16cid:durableId="322635075">
    <w:abstractNumId w:val="13"/>
  </w:num>
  <w:num w:numId="5" w16cid:durableId="731316709">
    <w:abstractNumId w:val="9"/>
  </w:num>
  <w:num w:numId="6" w16cid:durableId="1134714051">
    <w:abstractNumId w:val="0"/>
  </w:num>
  <w:num w:numId="7" w16cid:durableId="2006859429">
    <w:abstractNumId w:val="8"/>
  </w:num>
  <w:num w:numId="8" w16cid:durableId="2081444919">
    <w:abstractNumId w:val="22"/>
  </w:num>
  <w:num w:numId="9" w16cid:durableId="1953433198">
    <w:abstractNumId w:val="3"/>
  </w:num>
  <w:num w:numId="10" w16cid:durableId="654839134">
    <w:abstractNumId w:val="7"/>
  </w:num>
  <w:num w:numId="11" w16cid:durableId="162862674">
    <w:abstractNumId w:val="6"/>
  </w:num>
  <w:num w:numId="12" w16cid:durableId="1589999619">
    <w:abstractNumId w:val="15"/>
  </w:num>
  <w:num w:numId="13" w16cid:durableId="796987869">
    <w:abstractNumId w:val="21"/>
  </w:num>
  <w:num w:numId="14" w16cid:durableId="1642078359">
    <w:abstractNumId w:val="24"/>
  </w:num>
  <w:num w:numId="15" w16cid:durableId="1142187159">
    <w:abstractNumId w:val="5"/>
  </w:num>
  <w:num w:numId="16" w16cid:durableId="1102531132">
    <w:abstractNumId w:val="23"/>
  </w:num>
  <w:num w:numId="17" w16cid:durableId="1911648013">
    <w:abstractNumId w:val="1"/>
  </w:num>
  <w:num w:numId="18" w16cid:durableId="933900461">
    <w:abstractNumId w:val="2"/>
  </w:num>
  <w:num w:numId="19" w16cid:durableId="515921432">
    <w:abstractNumId w:val="4"/>
  </w:num>
  <w:num w:numId="20" w16cid:durableId="138695262">
    <w:abstractNumId w:val="19"/>
  </w:num>
  <w:num w:numId="21" w16cid:durableId="1971088330">
    <w:abstractNumId w:val="12"/>
  </w:num>
  <w:num w:numId="22" w16cid:durableId="238297584">
    <w:abstractNumId w:val="16"/>
  </w:num>
  <w:num w:numId="23" w16cid:durableId="537088972">
    <w:abstractNumId w:val="17"/>
  </w:num>
  <w:num w:numId="24" w16cid:durableId="95564157">
    <w:abstractNumId w:val="20"/>
  </w:num>
  <w:num w:numId="25" w16cid:durableId="1322079731">
    <w:abstractNumId w:val="11"/>
  </w:num>
  <w:num w:numId="26" w16cid:durableId="3432907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6A"/>
    <w:rsid w:val="000116E7"/>
    <w:rsid w:val="00031F7B"/>
    <w:rsid w:val="000412D2"/>
    <w:rsid w:val="0005020B"/>
    <w:rsid w:val="00063AB3"/>
    <w:rsid w:val="00066A87"/>
    <w:rsid w:val="00067880"/>
    <w:rsid w:val="000753E7"/>
    <w:rsid w:val="00087595"/>
    <w:rsid w:val="000D1E01"/>
    <w:rsid w:val="000D1EF1"/>
    <w:rsid w:val="00100276"/>
    <w:rsid w:val="00115278"/>
    <w:rsid w:val="00124F81"/>
    <w:rsid w:val="00130219"/>
    <w:rsid w:val="00131D81"/>
    <w:rsid w:val="00151985"/>
    <w:rsid w:val="00152652"/>
    <w:rsid w:val="0016127A"/>
    <w:rsid w:val="001C37F1"/>
    <w:rsid w:val="001E5CA5"/>
    <w:rsid w:val="00213951"/>
    <w:rsid w:val="00237BBC"/>
    <w:rsid w:val="00253140"/>
    <w:rsid w:val="002561AB"/>
    <w:rsid w:val="00256EAD"/>
    <w:rsid w:val="0026307A"/>
    <w:rsid w:val="00263A45"/>
    <w:rsid w:val="00273D8F"/>
    <w:rsid w:val="0027774C"/>
    <w:rsid w:val="002D2205"/>
    <w:rsid w:val="003078A1"/>
    <w:rsid w:val="003455A5"/>
    <w:rsid w:val="00354C01"/>
    <w:rsid w:val="0036196A"/>
    <w:rsid w:val="0038453D"/>
    <w:rsid w:val="00390073"/>
    <w:rsid w:val="003A1DB3"/>
    <w:rsid w:val="003A53DD"/>
    <w:rsid w:val="0040470C"/>
    <w:rsid w:val="00435C05"/>
    <w:rsid w:val="00445A51"/>
    <w:rsid w:val="00445D2C"/>
    <w:rsid w:val="00456E68"/>
    <w:rsid w:val="004B108D"/>
    <w:rsid w:val="004D269B"/>
    <w:rsid w:val="004D7D7D"/>
    <w:rsid w:val="004E16D7"/>
    <w:rsid w:val="00510F00"/>
    <w:rsid w:val="00530887"/>
    <w:rsid w:val="005317C8"/>
    <w:rsid w:val="005330F1"/>
    <w:rsid w:val="00535877"/>
    <w:rsid w:val="00536EE8"/>
    <w:rsid w:val="00557DEC"/>
    <w:rsid w:val="0057399E"/>
    <w:rsid w:val="00582A98"/>
    <w:rsid w:val="005A01D7"/>
    <w:rsid w:val="005B0B19"/>
    <w:rsid w:val="005B5C32"/>
    <w:rsid w:val="005D2468"/>
    <w:rsid w:val="005D5E33"/>
    <w:rsid w:val="00606687"/>
    <w:rsid w:val="0060786A"/>
    <w:rsid w:val="00640C31"/>
    <w:rsid w:val="00664297"/>
    <w:rsid w:val="00682C6A"/>
    <w:rsid w:val="00693C9A"/>
    <w:rsid w:val="006A0BD1"/>
    <w:rsid w:val="006B36F6"/>
    <w:rsid w:val="006C0250"/>
    <w:rsid w:val="006D3222"/>
    <w:rsid w:val="007174D6"/>
    <w:rsid w:val="00736AD2"/>
    <w:rsid w:val="0074032C"/>
    <w:rsid w:val="00770FE9"/>
    <w:rsid w:val="00773562"/>
    <w:rsid w:val="00774248"/>
    <w:rsid w:val="007752EB"/>
    <w:rsid w:val="00776080"/>
    <w:rsid w:val="00796527"/>
    <w:rsid w:val="007A1FE8"/>
    <w:rsid w:val="007A76A4"/>
    <w:rsid w:val="007B6B6D"/>
    <w:rsid w:val="007E4638"/>
    <w:rsid w:val="00830B1B"/>
    <w:rsid w:val="00866CA8"/>
    <w:rsid w:val="00881365"/>
    <w:rsid w:val="008901F6"/>
    <w:rsid w:val="008925B3"/>
    <w:rsid w:val="00893EDC"/>
    <w:rsid w:val="008A094D"/>
    <w:rsid w:val="008D46BC"/>
    <w:rsid w:val="008E569F"/>
    <w:rsid w:val="0090101C"/>
    <w:rsid w:val="009023C0"/>
    <w:rsid w:val="009053FB"/>
    <w:rsid w:val="00927B67"/>
    <w:rsid w:val="009308EB"/>
    <w:rsid w:val="00946816"/>
    <w:rsid w:val="009811A7"/>
    <w:rsid w:val="00982154"/>
    <w:rsid w:val="00996441"/>
    <w:rsid w:val="009D5C62"/>
    <w:rsid w:val="009F73AC"/>
    <w:rsid w:val="009F775B"/>
    <w:rsid w:val="00A200E8"/>
    <w:rsid w:val="00A60345"/>
    <w:rsid w:val="00A660B6"/>
    <w:rsid w:val="00A71CF3"/>
    <w:rsid w:val="00A73C07"/>
    <w:rsid w:val="00A91A6B"/>
    <w:rsid w:val="00AD149C"/>
    <w:rsid w:val="00AE1E23"/>
    <w:rsid w:val="00AE61FF"/>
    <w:rsid w:val="00AE6D74"/>
    <w:rsid w:val="00B107F9"/>
    <w:rsid w:val="00B35F94"/>
    <w:rsid w:val="00B513F8"/>
    <w:rsid w:val="00B646C7"/>
    <w:rsid w:val="00BB4FB5"/>
    <w:rsid w:val="00BE06CD"/>
    <w:rsid w:val="00BE6DBB"/>
    <w:rsid w:val="00BF29CF"/>
    <w:rsid w:val="00BF2F52"/>
    <w:rsid w:val="00BF6332"/>
    <w:rsid w:val="00C033F1"/>
    <w:rsid w:val="00C53729"/>
    <w:rsid w:val="00C92410"/>
    <w:rsid w:val="00CA5895"/>
    <w:rsid w:val="00CB6C88"/>
    <w:rsid w:val="00CE15CC"/>
    <w:rsid w:val="00CE46D7"/>
    <w:rsid w:val="00CF51FD"/>
    <w:rsid w:val="00CF7276"/>
    <w:rsid w:val="00CF7F85"/>
    <w:rsid w:val="00D15692"/>
    <w:rsid w:val="00D429FB"/>
    <w:rsid w:val="00D5185C"/>
    <w:rsid w:val="00D550BB"/>
    <w:rsid w:val="00D5654F"/>
    <w:rsid w:val="00DD1FBD"/>
    <w:rsid w:val="00DD4F63"/>
    <w:rsid w:val="00E02627"/>
    <w:rsid w:val="00E1720E"/>
    <w:rsid w:val="00E24274"/>
    <w:rsid w:val="00E303DA"/>
    <w:rsid w:val="00E53BFD"/>
    <w:rsid w:val="00E54418"/>
    <w:rsid w:val="00E557E5"/>
    <w:rsid w:val="00E7625C"/>
    <w:rsid w:val="00E77559"/>
    <w:rsid w:val="00E86E1D"/>
    <w:rsid w:val="00EB06A4"/>
    <w:rsid w:val="00EF6F1F"/>
    <w:rsid w:val="00F2044E"/>
    <w:rsid w:val="00F332E3"/>
    <w:rsid w:val="00F9590E"/>
    <w:rsid w:val="00FC56D6"/>
    <w:rsid w:val="00FD2459"/>
    <w:rsid w:val="00FF5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563FCD08"/>
  <w15:docId w15:val="{FB6DEF89-20E6-42C1-A980-04E0B38C7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3D8F"/>
  </w:style>
  <w:style w:type="paragraph" w:styleId="Heading1">
    <w:name w:val="heading 1"/>
    <w:basedOn w:val="Normal"/>
    <w:next w:val="Normal"/>
    <w:qFormat/>
    <w:rsid w:val="00273D8F"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rsid w:val="00273D8F"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rsid w:val="00273D8F"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rsid w:val="00273D8F"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rsid w:val="00273D8F"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273D8F"/>
  </w:style>
  <w:style w:type="paragraph" w:styleId="Footer">
    <w:name w:val="footer"/>
    <w:basedOn w:val="Normal"/>
    <w:link w:val="FooterChar"/>
    <w:uiPriority w:val="99"/>
    <w:rsid w:val="00273D8F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273D8F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73D8F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rsid w:val="00273D8F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rsid w:val="00273D8F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rsid w:val="00273D8F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sid w:val="00273D8F"/>
    <w:rPr>
      <w:rFonts w:ascii="Univers" w:hAnsi="Univers"/>
      <w:sz w:val="22"/>
    </w:rPr>
  </w:style>
  <w:style w:type="character" w:styleId="CommentReference">
    <w:name w:val="annotation reference"/>
    <w:basedOn w:val="DefaultParagraphFont"/>
    <w:uiPriority w:val="99"/>
    <w:unhideWhenUsed/>
    <w:rsid w:val="00131D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31D81"/>
    <w:pPr>
      <w:widowControl w:val="0"/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1D81"/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rsid w:val="00131D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31D8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196A"/>
    <w:pPr>
      <w:widowControl/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196A"/>
    <w:rPr>
      <w:rFonts w:asciiTheme="minorHAnsi" w:eastAsiaTheme="minorHAnsi" w:hAnsiTheme="minorHAnsi" w:cstheme="minorBidi"/>
      <w:b/>
      <w:bCs/>
    </w:rPr>
  </w:style>
  <w:style w:type="paragraph" w:customStyle="1" w:styleId="outlinetxt4">
    <w:name w:val="outlinetxt4"/>
    <w:basedOn w:val="Normal"/>
    <w:rsid w:val="005B0B19"/>
    <w:pPr>
      <w:spacing w:before="80" w:after="80"/>
      <w:ind w:left="1200"/>
    </w:pPr>
    <w:rPr>
      <w:sz w:val="19"/>
      <w:szCs w:val="19"/>
    </w:rPr>
  </w:style>
  <w:style w:type="character" w:customStyle="1" w:styleId="FooterChar">
    <w:name w:val="Footer Char"/>
    <w:basedOn w:val="DefaultParagraphFont"/>
    <w:link w:val="Footer"/>
    <w:uiPriority w:val="99"/>
    <w:rsid w:val="00C033F1"/>
  </w:style>
  <w:style w:type="paragraph" w:styleId="Revision">
    <w:name w:val="Revision"/>
    <w:hidden/>
    <w:uiPriority w:val="99"/>
    <w:semiHidden/>
    <w:rsid w:val="00BF6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3613A-D7D2-4F8A-A101-785DFA3F1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CAU of America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csheluga</dc:creator>
  <cp:lastModifiedBy>Ott, Kathleen</cp:lastModifiedBy>
  <cp:revision>4</cp:revision>
  <cp:lastPrinted>2019-07-22T15:20:00Z</cp:lastPrinted>
  <dcterms:created xsi:type="dcterms:W3CDTF">2024-10-30T15:43:00Z</dcterms:created>
  <dcterms:modified xsi:type="dcterms:W3CDTF">2024-10-30T15:45:00Z</dcterms:modified>
</cp:coreProperties>
</file>